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21" w:rsidRDefault="007F2621" w:rsidP="007F2621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7F2621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7F2621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7F2621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урок 26</w:t>
      </w:r>
    </w:p>
    <w:p w:rsidR="007F2621" w:rsidRPr="007F2621" w:rsidRDefault="007F2621" w:rsidP="007F2621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70B37D8" wp14:editId="52E02CCA">
                <wp:extent cx="309245" cy="309245"/>
                <wp:effectExtent l="0" t="0" r="0" b="0"/>
                <wp:docPr id="1" name="AutoShape 1" descr="https://cdn.shopify.com/s/files/1/0240/1417/files/madrid_5_60f70ca5-23f3-474d-a895-c29718fafac1_480x480.jpg?v=16299777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cdn.shopify.com/s/files/1/0240/1417/files/madrid_5_60f70ca5-23f3-474d-a895-c29718fafac1_480x480.jpg?v=1629977751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eastAsia="Times New Roman" w:hAnsi="Arial" w:cs="Arial"/>
          <w:noProof/>
          <w:kern w:val="36"/>
          <w:sz w:val="51"/>
          <w:szCs w:val="51"/>
          <w:lang w:eastAsia="ru-RU"/>
        </w:rPr>
        <w:drawing>
          <wp:inline distT="0" distB="0" distL="0" distR="0" wp14:anchorId="7874E766">
            <wp:extent cx="3082661" cy="2067951"/>
            <wp:effectExtent l="0" t="0" r="381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335" cy="2069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621" w:rsidRPr="007F2621" w:rsidRDefault="007F2621" w:rsidP="007F2621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F2621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7F2621" w:rsidRPr="007F2621" w:rsidRDefault="007F2621" w:rsidP="007F2621">
      <w:pPr>
        <w:shd w:val="clear" w:color="auto" w:fill="FFFFFF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1. Это - последняя неделя работы над Гаммой</w:t>
      </w:r>
      <w:proofErr w:type="gramStart"/>
      <w:r w:rsidRPr="007F2621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7F2621">
        <w:rPr>
          <w:rFonts w:ascii="Arial" w:eastAsia="Times New Roman" w:hAnsi="Arial" w:cs="Arial"/>
          <w:sz w:val="24"/>
          <w:szCs w:val="24"/>
          <w:lang w:eastAsia="ru-RU"/>
        </w:rPr>
        <w:t>о Мажор. Сделайте видео своего лучшего исполнения Гаммы и поставьте ссылку в дневнике прогресса.</w:t>
      </w:r>
    </w:p>
    <w:p w:rsidR="007F2621" w:rsidRDefault="007F2621" w:rsidP="007F262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 "Колечки". Продолжаем работать над этим упражнением.</w:t>
      </w:r>
    </w:p>
    <w:p w:rsidR="007F2621" w:rsidRPr="007F2621" w:rsidRDefault="007F2621" w:rsidP="007F262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2621" w:rsidRPr="007F2621" w:rsidRDefault="007F2621" w:rsidP="007F2621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F2621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A892D2F" wp14:editId="2B975F08">
            <wp:extent cx="309245" cy="309245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7F2621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7F26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 -продолжаем работать над модулем. Придерживаемся одного времени и записываем результат.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2621" w:rsidRPr="007F2621" w:rsidRDefault="007F2621" w:rsidP="007F2621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F2621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7F262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184079D" wp14:editId="6124E760">
            <wp:extent cx="309245" cy="309245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F26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7F2621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Camil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Saint-Sans "Egyptian Dance" R, L, P 2</w:t>
      </w:r>
      <w:proofErr w:type="gramStart"/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7F2621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r w:rsidRPr="007F2621">
        <w:rPr>
          <w:rFonts w:ascii="Arial" w:eastAsia="Times New Roman" w:hAnsi="Arial" w:cs="Arial"/>
          <w:sz w:val="24"/>
          <w:szCs w:val="24"/>
          <w:lang w:eastAsia="ru-RU"/>
        </w:rPr>
        <w:t>Largo</w:t>
      </w:r>
      <w:proofErr w:type="spellEnd"/>
      <w:r w:rsidRPr="007F2621">
        <w:rPr>
          <w:rFonts w:ascii="Arial" w:eastAsia="Times New Roman" w:hAnsi="Arial" w:cs="Arial"/>
          <w:sz w:val="24"/>
          <w:szCs w:val="24"/>
          <w:lang w:eastAsia="ru-RU"/>
        </w:rPr>
        <w:t xml:space="preserve"> - играем отдельными и двумя руками с ОБУЧАЮЩИМИ ВИДЕО - TEACHING VIDEOS.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DD60E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https://youtu.be/_r8WEmwpdNI</w:t>
        </w:r>
      </w:hyperlink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Pr="00DD60E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https://youtu.be/RrbJr_JDS4Q</w:t>
        </w:r>
      </w:hyperlink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F2621" w:rsidRPr="009D1A03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D1A0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3. Boogie 1: "Rock Group"</w:t>
      </w:r>
      <w:r w:rsidRPr="009D1A03">
        <w:rPr>
          <w:rFonts w:ascii="Arial" w:eastAsia="Times New Roman" w:hAnsi="Arial" w:cs="Arial"/>
          <w:sz w:val="24"/>
          <w:szCs w:val="24"/>
          <w:lang w:val="en-US" w:eastAsia="ru-RU"/>
        </w:rPr>
        <w:t>. Play </w:t>
      </w:r>
      <w:r w:rsidRPr="009D1A0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9D1A0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D1A0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L</w:t>
      </w:r>
    </w:p>
    <w:p w:rsidR="007F2621" w:rsidRPr="009D1A03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7F2621" w:rsidRPr="007F2621" w:rsidRDefault="007F2621" w:rsidP="007F2621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7F2621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В. А. Моцарт. Тоска по весне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7F2621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DA7AD37" wp14:editId="64ACE594">
            <wp:extent cx="309245" cy="309245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7F2621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 - Альбом 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for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Children</w:t>
      </w:r>
      <w:proofErr w:type="spellEnd"/>
      <w:r w:rsidRPr="007F2621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‘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Spring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time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’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, Моцарт "Тоска по весне" – играть хотя бы правой рукой R</w:t>
      </w:r>
    </w:p>
    <w:p w:rsid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Пример исполнения из Интернета: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Pr="00DD60E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https://youtu.be/NRTIpqWMuEo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F2621" w:rsidRPr="007F2621" w:rsidRDefault="007F2621" w:rsidP="007F2621">
      <w:pPr>
        <w:shd w:val="clear" w:color="auto" w:fill="F6F1E6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7F2621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D1A03" w:rsidRDefault="009D1A03" w:rsidP="009D1A03">
      <w:pPr>
        <w:shd w:val="clear" w:color="auto" w:fill="FFFFFF"/>
        <w:spacing w:after="0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7F2621" w:rsidRPr="009D1A03" w:rsidRDefault="007F2621" w:rsidP="009D1A03">
      <w:pPr>
        <w:shd w:val="clear" w:color="auto" w:fill="FFFFFF"/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9D1A03">
        <w:rPr>
          <w:rFonts w:ascii="Arial" w:eastAsia="Times New Roman" w:hAnsi="Arial" w:cs="Arial"/>
          <w:b/>
          <w:sz w:val="30"/>
          <w:szCs w:val="30"/>
          <w:lang w:eastAsia="ru-RU"/>
        </w:rPr>
        <w:lastRenderedPageBreak/>
        <w:t>Педагогика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Как проходят ваши занятия? </w:t>
      </w:r>
      <w:proofErr w:type="gramStart"/>
      <w:r w:rsidRPr="007F2621">
        <w:rPr>
          <w:rFonts w:ascii="Arial" w:eastAsia="Times New Roman" w:hAnsi="Arial" w:cs="Arial"/>
          <w:sz w:val="24"/>
          <w:szCs w:val="24"/>
          <w:lang w:eastAsia="ru-RU"/>
        </w:rPr>
        <w:t>Какие</w:t>
      </w:r>
      <w:proofErr w:type="gramEnd"/>
      <w:r w:rsidRPr="007F2621">
        <w:rPr>
          <w:rFonts w:ascii="Arial" w:eastAsia="Times New Roman" w:hAnsi="Arial" w:cs="Arial"/>
          <w:sz w:val="24"/>
          <w:szCs w:val="24"/>
          <w:lang w:eastAsia="ru-RU"/>
        </w:rPr>
        <w:t xml:space="preserve"> по вашему мнению, самые любимые занятия для вас и вашего ребенка?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нашем уроке педагогики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, мы научимся работать с энергией обучения вашего ребенка.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Сегодня мы должны поговорить о формировании здоровых привычек в обучении, чтобы создать прочную основу для успешного будущего.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Внимание вашего малыша - это энергия.</w:t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Энергия так же важна в работе нашего внимания, как и финансы для поддержки нашей жизнедеятельности. Умение правильно расходовать силы, сохранять и приумножать запасы - вот что является смыслом работы нашего внимания.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Расплатившись с "необходимыми расходами" на преодоление физических трудностей, внимание получает возможность направлять дополнительную энергию на решение задач "для души".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Вклады внимания в изучение чего-либо увеличиваются, если энергия внимания подпитывается успешным выполнением предыдущего задания. Так вырабатывается естественная, органическая мотивация, совершенствоваться в том или ином виде деятельности.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Если дальнейшие вклады внимания в проект приводят к фрустрации, внимание может попросить энергию в долг у воли человека. Воля противоположна натаскиванию. Она в первую очередь является </w:t>
      </w:r>
      <w:r w:rsidRPr="007F262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осознанным личным усилием 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t>для направления энергии внимания в условиях фрустрации. Воля ученика связана с его верой в свои силы. Если внимание ребенка работало эффективно и сформировало его самостоятельность, самоуважение и умение реально оценивать собственные силы, то внимание может подчиниться воле и постепенно справиться с заданием.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7F262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871369E" wp14:editId="0A49276A">
            <wp:extent cx="2518117" cy="1670440"/>
            <wp:effectExtent l="0" t="0" r="0" b="6350"/>
            <wp:docPr id="5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203" cy="167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21" w:rsidRPr="007F2621" w:rsidRDefault="007F2621" w:rsidP="007F262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7F2621">
        <w:rPr>
          <w:rFonts w:ascii="Arial" w:eastAsia="Times New Roman" w:hAnsi="Arial" w:cs="Arial"/>
          <w:sz w:val="24"/>
          <w:szCs w:val="24"/>
          <w:lang w:eastAsia="ru-RU"/>
        </w:rPr>
        <w:t>Если внимание вашего ребенка преуспело в продвижении его независимости, самооценки и способности реально оценить свои собственные сильные стороны, внимание может подчиниться силе воли и постепенно справится с проблемой.</w:t>
      </w:r>
      <w:r w:rsidRPr="007F2621">
        <w:rPr>
          <w:rFonts w:ascii="Arial" w:eastAsia="Times New Roman" w:hAnsi="Arial" w:cs="Arial"/>
          <w:sz w:val="24"/>
          <w:szCs w:val="24"/>
          <w:lang w:eastAsia="ru-RU"/>
        </w:rPr>
        <w:br/>
        <w:t>Присмотритесь к рекламным фотографиям пианистов. Они смотрят куда-то, но не нотную партитуру. Если ваш ребенок ВИДИТ, что ему делать, его внимание привлекает все больше и больше энергии!</w:t>
      </w:r>
    </w:p>
    <w:p w:rsidR="004C6967" w:rsidRPr="007F2621" w:rsidRDefault="009D1A03" w:rsidP="007F2621">
      <w:pPr>
        <w:spacing w:after="0"/>
      </w:pPr>
    </w:p>
    <w:sectPr w:rsidR="004C6967" w:rsidRPr="007F2621" w:rsidSect="009D1A03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29"/>
    <w:rsid w:val="00076C29"/>
    <w:rsid w:val="00113929"/>
    <w:rsid w:val="007F2621"/>
    <w:rsid w:val="009D1A03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2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26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2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F26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320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15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3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344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5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9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821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30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33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18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16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8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57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64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401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r8WEmwpdN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hyperlink" Target="https://youtu.be/NRTIpqWMu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RrbJr_JDS4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Елена Губочкина</cp:lastModifiedBy>
  <cp:revision>5</cp:revision>
  <dcterms:created xsi:type="dcterms:W3CDTF">2021-12-10T10:47:00Z</dcterms:created>
  <dcterms:modified xsi:type="dcterms:W3CDTF">2023-09-30T15:42:00Z</dcterms:modified>
</cp:coreProperties>
</file>