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593" w:rsidRPr="00404A95" w:rsidRDefault="00C63593" w:rsidP="00404A95">
      <w:pPr>
        <w:shd w:val="clear" w:color="auto" w:fill="FFFFFF"/>
        <w:spacing w:after="0" w:line="360" w:lineRule="auto"/>
        <w:jc w:val="center"/>
        <w:outlineLvl w:val="0"/>
        <w:rPr>
          <w:rFonts w:ascii="Arial" w:eastAsia="Times New Roman" w:hAnsi="Arial" w:cs="Arial"/>
          <w:color w:val="000000" w:themeColor="text1"/>
          <w:kern w:val="36"/>
          <w:sz w:val="40"/>
          <w:szCs w:val="40"/>
          <w:lang w:eastAsia="ru-RU"/>
        </w:rPr>
      </w:pPr>
      <w:r w:rsidRPr="00404A95">
        <w:rPr>
          <w:rFonts w:ascii="Arial" w:eastAsia="Times New Roman" w:hAnsi="Arial" w:cs="Arial"/>
          <w:color w:val="000000" w:themeColor="text1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404A95">
        <w:rPr>
          <w:rFonts w:ascii="Arial" w:eastAsia="Times New Roman" w:hAnsi="Arial" w:cs="Arial"/>
          <w:color w:val="000000" w:themeColor="text1"/>
          <w:kern w:val="36"/>
          <w:sz w:val="40"/>
          <w:szCs w:val="40"/>
          <w:lang w:eastAsia="ru-RU"/>
        </w:rPr>
        <w:t xml:space="preserve"> В</w:t>
      </w:r>
      <w:proofErr w:type="gramEnd"/>
      <w:r w:rsidRPr="00404A95">
        <w:rPr>
          <w:rFonts w:ascii="Arial" w:eastAsia="Times New Roman" w:hAnsi="Arial" w:cs="Arial"/>
          <w:color w:val="000000" w:themeColor="text1"/>
          <w:kern w:val="36"/>
          <w:sz w:val="40"/>
          <w:szCs w:val="40"/>
          <w:lang w:eastAsia="ru-RU"/>
        </w:rPr>
        <w:t xml:space="preserve"> (от 3 до 5): Урок 41</w:t>
      </w:r>
    </w:p>
    <w:p w:rsidR="00C63593" w:rsidRPr="00404A95" w:rsidRDefault="00C63593" w:rsidP="00404A95">
      <w:pPr>
        <w:spacing w:after="0" w:line="360" w:lineRule="auto"/>
        <w:jc w:val="center"/>
        <w:rPr>
          <w:rFonts w:ascii="Arial" w:eastAsia="Times New Roman" w:hAnsi="Arial" w:cs="Arial"/>
          <w:color w:val="000000" w:themeColor="text1"/>
          <w:sz w:val="6"/>
          <w:szCs w:val="6"/>
          <w:lang w:eastAsia="ru-RU"/>
        </w:rPr>
      </w:pPr>
      <w:r w:rsidRPr="00404A95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2542857B" wp14:editId="04079196">
            <wp:extent cx="1828800" cy="1371600"/>
            <wp:effectExtent l="0" t="0" r="0" b="0"/>
            <wp:docPr id="1" name="Рисунок 1" descr="https://cdn.shopify.com/s/files/1/0240/1417/files/Ekaterina5_480x480.jpg?v=1629624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Ekaterina5_480x480.jpg?v=162962414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</w:p>
    <w:p w:rsidR="00C63593" w:rsidRPr="00404A95" w:rsidRDefault="00C63593" w:rsidP="00404A95">
      <w:pPr>
        <w:shd w:val="clear" w:color="auto" w:fill="E5D8C0"/>
        <w:spacing w:after="0" w:line="360" w:lineRule="auto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404A95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Развитие мелкой моторики и координации</w:t>
      </w:r>
    </w:p>
    <w:p w:rsidR="00C63593" w:rsidRPr="00404A95" w:rsidRDefault="00C63593" w:rsidP="00404A95">
      <w:pPr>
        <w:pStyle w:val="a7"/>
        <w:numPr>
          <w:ilvl w:val="0"/>
          <w:numId w:val="4"/>
        </w:numPr>
        <w:shd w:val="clear" w:color="auto" w:fill="F6F1E6"/>
        <w:spacing w:after="0" w:line="360" w:lineRule="auto"/>
        <w:ind w:left="0" w:firstLine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Упражнение на постановку рук: </w:t>
      </w:r>
      <w:r w:rsidRPr="00404A9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"Руки ходят в гости"</w:t>
      </w: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: это упражнение учит начинающих правильному распределению мышечных движений при игре со скрещенными руками. Закрепляются навыки подъема руки от плеча при переносе руки поочередно в ту или иную часть инструмента. Ощущение купола руки является сверхзадачей данного упражнения. На это учащиеся должны продолжать обращать внимание:</w:t>
      </w:r>
      <w:r w:rsidR="00162B6E"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hyperlink r:id="rId7" w:history="1">
        <w:r w:rsidR="00404A95" w:rsidRPr="00DB6C65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https://youtu.be/SKKPrR1ybxc</w:t>
        </w:r>
      </w:hyperlink>
    </w:p>
    <w:p w:rsidR="00C63593" w:rsidRPr="00404A95" w:rsidRDefault="00C63593" w:rsidP="00404A95">
      <w:pPr>
        <w:shd w:val="clear" w:color="auto" w:fill="F6F1E6"/>
        <w:spacing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2. Продолжаем совершенствовать игру всех предыдущих упражнений.</w:t>
      </w:r>
    </w:p>
    <w:p w:rsidR="00C63593" w:rsidRPr="00404A95" w:rsidRDefault="00C63593" w:rsidP="00404A95">
      <w:pPr>
        <w:shd w:val="clear" w:color="auto" w:fill="E5D8C0"/>
        <w:spacing w:after="0" w:line="360" w:lineRule="auto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404A95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Теория музыки и тренировка слуха</w:t>
      </w:r>
    </w:p>
    <w:p w:rsidR="00C63593" w:rsidRPr="00404A95" w:rsidRDefault="00C63593" w:rsidP="00404A95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Сегодня я познакомлю вас с очень традиционным модулем. Посмотрите и научитесь сами, и покажите вашему ребенку:</w:t>
      </w: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404A95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2004F9C2" wp14:editId="79EE4CDB">
            <wp:extent cx="371475" cy="371475"/>
            <wp:effectExtent l="0" t="0" r="9525" b="9525"/>
            <wp:docPr id="3" name="Рисунок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proofErr w:type="spellStart"/>
      <w:r w:rsidRPr="00404A9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Treble</w:t>
      </w:r>
      <w:proofErr w:type="spellEnd"/>
      <w:r w:rsidRPr="00404A9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404A9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Staff</w:t>
      </w:r>
      <w:proofErr w:type="spellEnd"/>
      <w:r w:rsidRPr="00404A9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404A9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Puzzle</w:t>
      </w:r>
      <w:proofErr w:type="spellEnd"/>
      <w:r w:rsidRPr="00404A95">
        <w:rPr>
          <w:rFonts w:ascii="Arial" w:eastAsia="Times New Roman" w:hAnsi="Arial" w:cs="Arial"/>
          <w:b/>
          <w:bCs/>
          <w:color w:val="000000" w:themeColor="text1"/>
          <w:sz w:val="14"/>
          <w:szCs w:val="14"/>
          <w:vertAlign w:val="superscript"/>
          <w:lang w:eastAsia="ru-RU"/>
        </w:rPr>
        <w:t>®</w:t>
      </w:r>
      <w:r w:rsidRPr="00404A9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 - Паззлы скрипичного ключа</w:t>
      </w: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404A95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46077567" wp14:editId="272FD666">
            <wp:extent cx="1612900" cy="1209675"/>
            <wp:effectExtent l="0" t="0" r="6350" b="9525"/>
            <wp:docPr id="4" name="Рисунок 4" descr="https://cdn.shopify.com/s/files/1/0240/1417/files/AnnaMaria_480x480.jpg?v=16291127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.shopify.com/s/files/1/0240/1417/files/AnnaMaria_480x480.jpg?v=162911273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593" w:rsidRPr="00404A95" w:rsidRDefault="00C63593" w:rsidP="00404A9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04A95">
        <w:rPr>
          <w:rFonts w:ascii="Arial" w:eastAsia="Times New Roman" w:hAnsi="Arial" w:cs="Arial"/>
          <w:b/>
          <w:bCs/>
          <w:i/>
          <w:iCs/>
          <w:color w:val="000000" w:themeColor="text1"/>
          <w:sz w:val="24"/>
          <w:szCs w:val="24"/>
          <w:lang w:eastAsia="ru-RU"/>
        </w:rPr>
        <w:t>Правила:</w:t>
      </w:r>
    </w:p>
    <w:p w:rsidR="00C63593" w:rsidRPr="00404A95" w:rsidRDefault="00C63593" w:rsidP="00404A9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Используйте стрелки</w:t>
      </w:r>
      <w:proofErr w:type="gramStart"/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В</w:t>
      </w:r>
      <w:proofErr w:type="gramEnd"/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лево и Вправо вашей компьютерной клавиатуры, чтобы разместить ноты на соответствующих местах на нотных линейках (или между ними) при скрипичном и басовом ключах. Используйте Пробел, чтобы увеличить скорость падения ноты, если вы уверены, что она движется правильным образом. Каждая правильно размещенная нота открывает часть изображения-головоломки и приносит вам очки. Каждая собранная картинка открывает часть портрета Моцарта в правой части экрана. Вам предстоит собрать 49 картинок, чтобы закончить игру и полностью открыть портрет Моцарта.</w:t>
      </w:r>
    </w:p>
    <w:p w:rsidR="00404A95" w:rsidRDefault="00C63593" w:rsidP="00404A9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Удостоверьтесь, что </w:t>
      </w:r>
      <w:proofErr w:type="spellStart"/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NumLock</w:t>
      </w:r>
      <w:proofErr w:type="spellEnd"/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выключен, если вы привыкли использовать стрелки </w:t>
      </w:r>
      <w:proofErr w:type="spellStart"/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NumPad</w:t>
      </w:r>
      <w:proofErr w:type="spellEnd"/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стандартной компьютерной клавиатуры.</w:t>
      </w:r>
    </w:p>
    <w:p w:rsidR="00C63593" w:rsidRPr="00404A95" w:rsidRDefault="00C63593" w:rsidP="00404A9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Клавиши управления компьютером: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0"/>
        <w:gridCol w:w="6540"/>
      </w:tblGrid>
      <w:tr w:rsidR="00404A95" w:rsidRPr="00404A95" w:rsidTr="00C63593">
        <w:tc>
          <w:tcPr>
            <w:tcW w:w="183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63593" w:rsidRPr="00404A95" w:rsidRDefault="00C63593" w:rsidP="00404A9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4A9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Стрелка</w:t>
            </w:r>
            <w:proofErr w:type="gramStart"/>
            <w:r w:rsidRPr="00404A9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404A9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лево</w:t>
            </w:r>
          </w:p>
        </w:tc>
        <w:tc>
          <w:tcPr>
            <w:tcW w:w="654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63593" w:rsidRPr="00404A95" w:rsidRDefault="00C63593" w:rsidP="00404A9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4A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Двигать падающую ноту влево или вниз</w:t>
            </w:r>
          </w:p>
        </w:tc>
      </w:tr>
      <w:tr w:rsidR="00404A95" w:rsidRPr="00404A95" w:rsidTr="00C63593">
        <w:tc>
          <w:tcPr>
            <w:tcW w:w="183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63593" w:rsidRPr="00404A95" w:rsidRDefault="00C63593" w:rsidP="00404A9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4A9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Стрелка</w:t>
            </w:r>
            <w:proofErr w:type="gramStart"/>
            <w:r w:rsidRPr="00404A9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404A9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право</w:t>
            </w:r>
          </w:p>
        </w:tc>
        <w:tc>
          <w:tcPr>
            <w:tcW w:w="654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63593" w:rsidRPr="00404A95" w:rsidRDefault="00C63593" w:rsidP="00404A9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4A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Двигать падающую ноту вправо или вверх</w:t>
            </w:r>
          </w:p>
        </w:tc>
      </w:tr>
      <w:tr w:rsidR="00404A95" w:rsidRPr="00404A95" w:rsidTr="00C63593">
        <w:tc>
          <w:tcPr>
            <w:tcW w:w="183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63593" w:rsidRPr="00404A95" w:rsidRDefault="00C63593" w:rsidP="00404A9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4A9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Пробел</w:t>
            </w:r>
          </w:p>
        </w:tc>
        <w:tc>
          <w:tcPr>
            <w:tcW w:w="654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63593" w:rsidRPr="00404A95" w:rsidRDefault="00C63593" w:rsidP="00404A9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4A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Заставить ноту падать быстрее</w:t>
            </w:r>
          </w:p>
        </w:tc>
      </w:tr>
      <w:tr w:rsidR="00404A95" w:rsidRPr="00404A95" w:rsidTr="00C63593">
        <w:tc>
          <w:tcPr>
            <w:tcW w:w="183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63593" w:rsidRPr="00404A95" w:rsidRDefault="00C63593" w:rsidP="00404A9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4A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54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63593" w:rsidRPr="00404A95" w:rsidRDefault="00C63593" w:rsidP="00404A9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4A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Переключиться к Алфавитной системе названий нот (A, B, C и др.)</w:t>
            </w:r>
          </w:p>
        </w:tc>
      </w:tr>
      <w:tr w:rsidR="00404A95" w:rsidRPr="00404A95" w:rsidTr="00C63593">
        <w:tc>
          <w:tcPr>
            <w:tcW w:w="183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63593" w:rsidRPr="00404A95" w:rsidRDefault="00C63593" w:rsidP="00404A9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4A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654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63593" w:rsidRPr="00404A95" w:rsidRDefault="00C63593" w:rsidP="00404A9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4A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Переключиться к итальянской системе названий нот (до, ре, ми и др.)</w:t>
            </w:r>
          </w:p>
        </w:tc>
      </w:tr>
      <w:tr w:rsidR="00404A95" w:rsidRPr="00404A95" w:rsidTr="00C63593">
        <w:tc>
          <w:tcPr>
            <w:tcW w:w="183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63593" w:rsidRPr="00404A95" w:rsidRDefault="00C63593" w:rsidP="00404A9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04A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Ctr</w:t>
            </w:r>
            <w:proofErr w:type="spellEnd"/>
            <w:r w:rsidRPr="00404A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-X</w:t>
            </w:r>
          </w:p>
        </w:tc>
        <w:tc>
          <w:tcPr>
            <w:tcW w:w="654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63593" w:rsidRPr="00404A95" w:rsidRDefault="00C63593" w:rsidP="00404A9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4A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Выйти из программы</w:t>
            </w:r>
          </w:p>
        </w:tc>
      </w:tr>
    </w:tbl>
    <w:p w:rsidR="00C63593" w:rsidRPr="00404A95" w:rsidRDefault="00C63593" w:rsidP="00404A95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 названии нот:</w:t>
      </w:r>
    </w:p>
    <w:p w:rsidR="00404A95" w:rsidRDefault="00C63593" w:rsidP="00404A9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proofErr w:type="spellStart"/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Soft</w:t>
      </w:r>
      <w:proofErr w:type="spellEnd"/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Mozart</w:t>
      </w:r>
      <w:proofErr w:type="spellEnd"/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® использует обе системы названий нот:</w:t>
      </w:r>
    </w:p>
    <w:p w:rsidR="00C63593" w:rsidRDefault="00C63593" w:rsidP="00404A9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proofErr w:type="gramStart"/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алфавитную (C, D, E, F, G, A, B) и</w:t>
      </w:r>
      <w:r w:rsid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итальянскую (до, ре, ми, фа, соль, ля, си ("Сольфеджио").</w:t>
      </w:r>
      <w:proofErr w:type="gramEnd"/>
    </w:p>
    <w:p w:rsidR="00C63593" w:rsidRPr="00404A95" w:rsidRDefault="00C63593" w:rsidP="00404A9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04A95">
        <w:rPr>
          <w:rFonts w:ascii="Arial" w:eastAsia="Times New Roman" w:hAnsi="Arial" w:cs="Arial"/>
          <w:b/>
          <w:bCs/>
          <w:i/>
          <w:iCs/>
          <w:color w:val="000000" w:themeColor="text1"/>
          <w:sz w:val="24"/>
          <w:szCs w:val="24"/>
          <w:lang w:eastAsia="ru-RU"/>
        </w:rPr>
        <w:t>Клавиши для переключения раскладки:</w:t>
      </w:r>
    </w:p>
    <w:p w:rsidR="00C63593" w:rsidRPr="00404A95" w:rsidRDefault="00C63593" w:rsidP="00404A9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Для перехода к алфавитному названию(A;B;C) нажмите клавишу компьютера - </w:t>
      </w:r>
      <w:r w:rsidRPr="00404A9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A</w:t>
      </w: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</w:t>
      </w: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Чтобы переключиться на итальянское название</w:t>
      </w:r>
      <w:r w:rsid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(</w:t>
      </w:r>
      <w:proofErr w:type="spellStart"/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До</w:t>
      </w:r>
      <w:proofErr w:type="gramStart"/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;Р</w:t>
      </w:r>
      <w:proofErr w:type="gramEnd"/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е;Ми</w:t>
      </w:r>
      <w:proofErr w:type="spellEnd"/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) нажмите клавишу компьютера -</w:t>
      </w:r>
      <w:r w:rsidRPr="00404A9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 </w:t>
      </w:r>
      <w:r w:rsidR="00404A95" w:rsidRPr="00404A95">
        <w:rPr>
          <w:rFonts w:ascii="Arial" w:eastAsia="Times New Roman" w:hAnsi="Arial" w:cs="Arial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 </w:t>
      </w:r>
      <w:r w:rsidRPr="00404A95">
        <w:rPr>
          <w:rFonts w:ascii="Arial" w:eastAsia="Times New Roman" w:hAnsi="Arial" w:cs="Arial"/>
          <w:b/>
          <w:bCs/>
          <w:i/>
          <w:iCs/>
          <w:color w:val="000000" w:themeColor="text1"/>
          <w:sz w:val="24"/>
          <w:szCs w:val="24"/>
          <w:lang w:eastAsia="ru-RU"/>
        </w:rPr>
        <w:t>Наши рекомендации...</w:t>
      </w:r>
    </w:p>
    <w:p w:rsidR="00C63593" w:rsidRPr="00404A95" w:rsidRDefault="00C63593" w:rsidP="00404A9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…использовать Итальянскую (Сольфеджио) систему названий нот для обучения детей и новичков. Предлагаемые символы нот легко различить и </w:t>
      </w:r>
      <w:proofErr w:type="gramStart"/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запомнить даже еще не научившимся читать</w:t>
      </w:r>
      <w:proofErr w:type="gramEnd"/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детям. И самое важное, что итальянские названия нот специально придуманы для пения. </w:t>
      </w:r>
      <w:proofErr w:type="spellStart"/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Пропевание</w:t>
      </w:r>
      <w:proofErr w:type="spellEnd"/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названий нот развивает у новичка базовый музыкальный навык связи высоты ноты с ее названием, также как развивает слух, голос и музыкальное мышление. Вы можете почитать об этом в книге Елены </w:t>
      </w:r>
      <w:proofErr w:type="spellStart"/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Хайнер</w:t>
      </w:r>
      <w:proofErr w:type="spellEnd"/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"Стать музыкантом – легко</w:t>
      </w:r>
      <w:proofErr w:type="gramStart"/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!"..</w:t>
      </w:r>
      <w:proofErr w:type="gramEnd"/>
    </w:p>
    <w:p w:rsidR="00404A95" w:rsidRDefault="00C63593" w:rsidP="00404A9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</w:pPr>
      <w:r w:rsidRPr="00404A9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Несколько слов...</w:t>
      </w:r>
    </w:p>
    <w:p w:rsidR="00404A95" w:rsidRDefault="00C63593" w:rsidP="00404A9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После того, как вы правильным образом разместите несколько нот подряд (точное количество зависит от этапа игры), игра перейдет на более трудный уровень сложности.</w:t>
      </w: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С каждым новым уровнем сложности вы будете получать больше очков,</w:t>
      </w:r>
      <w:r w:rsid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а ноты будут двигаться быстрее.</w:t>
      </w:r>
    </w:p>
    <w:p w:rsidR="00C63593" w:rsidRPr="00404A95" w:rsidRDefault="00C63593" w:rsidP="00404A9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lastRenderedPageBreak/>
        <w:t>Если вы сделаете две ошибки подряд, игра перейдет на более легкий уровень сложности.</w:t>
      </w:r>
    </w:p>
    <w:p w:rsidR="00C63593" w:rsidRPr="00404A95" w:rsidRDefault="00C63593" w:rsidP="00404A95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Этот модуль позволяют развить ученику важнейший музыкальный навык - распознавание нот, их названий и расположение на соответствующих нотных линейках при скрипичном и басовом ключах. Оригинальный дизайн игр способствует скорейшему привыканию ученика к системе расположения нот на нотном стане. Ученик только тогда сможет пройти игры, когда сможет достаточно бегло ориентироваться в этой системе. Опытный ученик может закончить этот модуль за 25 минут (время модуля 13 минут). Новичкам и маленьким детям будет целесообразно заниматься играми на первых порах не более 1-5 минут (детям будет сложно концентрироваться на выполнении задач игры слишком долгое время). Если у вас возникли какие-то вопросы, не стесняйтесь задавать их на нашем форуме.</w:t>
      </w:r>
    </w:p>
    <w:p w:rsidR="00C63593" w:rsidRPr="00404A95" w:rsidRDefault="00C63593" w:rsidP="00404A95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Для детей от 3 до 5 временной промежуток игры </w:t>
      </w:r>
      <w:r w:rsidRPr="00404A9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от 3 до 5 минут</w:t>
      </w:r>
      <w:proofErr w:type="gramStart"/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..</w:t>
      </w:r>
      <w:proofErr w:type="gramEnd"/>
    </w:p>
    <w:p w:rsidR="00C63593" w:rsidRPr="00404A95" w:rsidRDefault="00C63593" w:rsidP="00404A95">
      <w:pPr>
        <w:shd w:val="clear" w:color="auto" w:fill="E5D8C0"/>
        <w:spacing w:after="0" w:line="360" w:lineRule="auto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404A95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Игра на фортепиано</w:t>
      </w:r>
    </w:p>
    <w:p w:rsidR="00C63593" w:rsidRPr="00404A95" w:rsidRDefault="00C63593" w:rsidP="00404A95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04A95">
        <w:rPr>
          <w:rFonts w:ascii="Arial" w:eastAsia="Times New Roman" w:hAnsi="Arial" w:cs="Arial"/>
          <w:b/>
          <w:bCs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4B0E2DCE" wp14:editId="7A001D36">
            <wp:extent cx="304800" cy="304800"/>
            <wp:effectExtent l="0" t="0" r="0" b="0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404A9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Gentle</w:t>
      </w:r>
      <w:proofErr w:type="spellEnd"/>
      <w:r w:rsidRPr="00404A9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404A9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Piano</w:t>
      </w:r>
      <w:proofErr w:type="spellEnd"/>
      <w:r w:rsidRPr="00404A95">
        <w:rPr>
          <w:rFonts w:ascii="Arial" w:eastAsia="Times New Roman" w:hAnsi="Arial" w:cs="Arial"/>
          <w:b/>
          <w:bCs/>
          <w:color w:val="000000" w:themeColor="text1"/>
          <w:sz w:val="14"/>
          <w:szCs w:val="14"/>
          <w:vertAlign w:val="superscript"/>
          <w:lang w:eastAsia="ru-RU"/>
        </w:rPr>
        <w:t>®</w:t>
      </w:r>
    </w:p>
    <w:p w:rsidR="00C63593" w:rsidRPr="00404A95" w:rsidRDefault="00C63593" w:rsidP="00404A95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</w:pPr>
      <w:r w:rsidRPr="00404A9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1. "Little dog gone"</w:t>
      </w:r>
      <w:proofErr w:type="gramStart"/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 xml:space="preserve">  </w:t>
      </w: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из</w:t>
      </w:r>
      <w:proofErr w:type="gramEnd"/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 xml:space="preserve"> </w:t>
      </w: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сборника</w:t>
      </w: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 </w:t>
      </w:r>
      <w:r w:rsidRPr="00404A9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Nursery 1</w:t>
      </w:r>
    </w:p>
    <w:p w:rsidR="00C63593" w:rsidRPr="00404A95" w:rsidRDefault="00C63593" w:rsidP="00404A95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Играем пьесу на R1, L1 и P1</w:t>
      </w:r>
    </w:p>
    <w:p w:rsidR="00C63593" w:rsidRPr="00404A95" w:rsidRDefault="00C63593" w:rsidP="00404A95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2. </w:t>
      </w:r>
      <w:r w:rsidRPr="00404A9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Чтение нот с листа</w:t>
      </w: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: </w:t>
      </w:r>
      <w:r w:rsidRPr="00404A9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ТИЗЕР</w:t>
      </w: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- Вальс из "Серенады для струнного оркестра" Чайковского. </w:t>
      </w:r>
      <w:hyperlink r:id="rId11" w:history="1">
        <w:r w:rsidRPr="00404A95">
          <w:rPr>
            <w:rFonts w:ascii="Arial" w:eastAsia="Times New Roman" w:hAnsi="Arial" w:cs="Arial"/>
            <w:b/>
            <w:bCs/>
            <w:color w:val="000000" w:themeColor="text1"/>
            <w:sz w:val="24"/>
            <w:szCs w:val="24"/>
            <w:u w:val="single"/>
            <w:lang w:eastAsia="ru-RU"/>
          </w:rPr>
          <w:t>Скачать LMZ файл</w:t>
        </w:r>
      </w:hyperlink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</w:t>
      </w:r>
    </w:p>
    <w:p w:rsidR="00C63593" w:rsidRPr="00404A95" w:rsidRDefault="00C63593" w:rsidP="00404A95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3. Играть Вальс из "Серенады для струнного оркестра" Чайковского R1 и L1</w:t>
      </w:r>
    </w:p>
    <w:p w:rsidR="00C63593" w:rsidRPr="00404A95" w:rsidRDefault="00C63593" w:rsidP="00404A95">
      <w:pPr>
        <w:shd w:val="clear" w:color="auto" w:fill="E5D8C0"/>
        <w:spacing w:after="0" w:line="360" w:lineRule="auto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404A95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Слушание музыки</w:t>
      </w:r>
    </w:p>
    <w:p w:rsidR="00C63593" w:rsidRPr="00404A95" w:rsidRDefault="00C63593" w:rsidP="00404A95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Слушать Вальс из "Серенады для струнного оркестра" Чайковского:</w:t>
      </w:r>
    </w:p>
    <w:p w:rsidR="00C63593" w:rsidRPr="00404A95" w:rsidRDefault="00586403" w:rsidP="00404A95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hyperlink r:id="rId12" w:history="1">
        <w:r w:rsidR="00F56B5E" w:rsidRPr="00404A95">
          <w:rPr>
            <w:rStyle w:val="a5"/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https://youtu.be/vUtrfcF3uxs</w:t>
        </w:r>
      </w:hyperlink>
    </w:p>
    <w:p w:rsidR="00C63593" w:rsidRPr="00404A95" w:rsidRDefault="00C63593" w:rsidP="00404A95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Искренне Ваша,</w:t>
      </w: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Хайнер</w:t>
      </w:r>
      <w:proofErr w:type="spellEnd"/>
    </w:p>
    <w:p w:rsidR="00C63593" w:rsidRPr="00404A95" w:rsidRDefault="00C63593" w:rsidP="00404A95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04A95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7F41C307" wp14:editId="18E3DE94">
            <wp:extent cx="952500" cy="409575"/>
            <wp:effectExtent l="0" t="0" r="0" b="9525"/>
            <wp:docPr id="7" name="Рисунок 7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</w:p>
    <w:p w:rsidR="00C63593" w:rsidRDefault="00C63593" w:rsidP="00404A9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Видео успех:</w:t>
      </w:r>
      <w:r w:rsidRPr="00404A95">
        <w:rPr>
          <w:color w:val="000000" w:themeColor="text1"/>
        </w:rPr>
        <w:t xml:space="preserve"> </w:t>
      </w:r>
      <w:hyperlink r:id="rId14" w:history="1">
        <w:r w:rsidR="00404A95" w:rsidRPr="00DB6C65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https://youtu.be/il1U7_5y1wU</w:t>
        </w:r>
      </w:hyperlink>
    </w:p>
    <w:p w:rsidR="00404A95" w:rsidRPr="00404A95" w:rsidRDefault="00404A95" w:rsidP="00404A9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B000BB" w:rsidRDefault="00B000BB" w:rsidP="00404A95">
      <w:pPr>
        <w:spacing w:after="0" w:line="360" w:lineRule="auto"/>
        <w:rPr>
          <w:color w:val="000000" w:themeColor="text1"/>
        </w:rPr>
      </w:pPr>
    </w:p>
    <w:p w:rsidR="00586403" w:rsidRDefault="00586403" w:rsidP="00404A95">
      <w:pPr>
        <w:spacing w:after="0" w:line="360" w:lineRule="auto"/>
        <w:rPr>
          <w:color w:val="000000" w:themeColor="text1"/>
        </w:rPr>
      </w:pPr>
    </w:p>
    <w:p w:rsidR="00586403" w:rsidRDefault="00586403" w:rsidP="00404A95">
      <w:pPr>
        <w:spacing w:after="0" w:line="360" w:lineRule="auto"/>
        <w:rPr>
          <w:color w:val="000000" w:themeColor="text1"/>
        </w:rPr>
      </w:pPr>
    </w:p>
    <w:p w:rsidR="00586403" w:rsidRDefault="00586403" w:rsidP="00404A95">
      <w:pPr>
        <w:spacing w:after="0" w:line="360" w:lineRule="auto"/>
        <w:rPr>
          <w:color w:val="000000" w:themeColor="text1"/>
        </w:rPr>
      </w:pPr>
    </w:p>
    <w:p w:rsidR="00586403" w:rsidRDefault="00586403" w:rsidP="00404A95">
      <w:pPr>
        <w:spacing w:after="0" w:line="360" w:lineRule="auto"/>
        <w:rPr>
          <w:color w:val="000000" w:themeColor="text1"/>
        </w:rPr>
      </w:pPr>
    </w:p>
    <w:p w:rsidR="00586403" w:rsidRDefault="00586403" w:rsidP="00404A95">
      <w:pPr>
        <w:spacing w:after="0" w:line="360" w:lineRule="auto"/>
        <w:rPr>
          <w:color w:val="000000" w:themeColor="text1"/>
        </w:rPr>
      </w:pPr>
    </w:p>
    <w:p w:rsidR="00586403" w:rsidRDefault="00586403" w:rsidP="00404A95">
      <w:pPr>
        <w:spacing w:after="0" w:line="360" w:lineRule="auto"/>
        <w:rPr>
          <w:color w:val="000000" w:themeColor="text1"/>
        </w:rPr>
      </w:pPr>
    </w:p>
    <w:p w:rsidR="00586403" w:rsidRDefault="00586403" w:rsidP="00404A95">
      <w:pPr>
        <w:spacing w:after="0" w:line="360" w:lineRule="auto"/>
        <w:rPr>
          <w:color w:val="000000" w:themeColor="text1"/>
        </w:rPr>
      </w:pPr>
    </w:p>
    <w:p w:rsidR="00586403" w:rsidRPr="00404A95" w:rsidRDefault="00586403" w:rsidP="00586403">
      <w:pPr>
        <w:shd w:val="clear" w:color="auto" w:fill="E5D8C0"/>
        <w:spacing w:after="0" w:line="360" w:lineRule="auto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404A95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lastRenderedPageBreak/>
        <w:t>Педагогика</w:t>
      </w:r>
    </w:p>
    <w:p w:rsidR="00586403" w:rsidRPr="00404A95" w:rsidRDefault="00586403" w:rsidP="0058640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04A9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Интеграция с рассказом или театральным действием</w:t>
      </w: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 Для детей младшего дошкольного возраста особенно важно следить за развитием музыкальной мысли. Это сделать проще всего, если за образом стоит какая-то увлекательная история. В нашем Методе есть образцы таких историй ("Музыка и шум", "Можно ли делать ошибки", "Сердце музыки").</w:t>
      </w:r>
    </w:p>
    <w:p w:rsidR="00586403" w:rsidRPr="00404A95" w:rsidRDefault="00586403" w:rsidP="00586403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04A95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4CCC6E96" wp14:editId="59BB4409">
            <wp:extent cx="1504950" cy="1071395"/>
            <wp:effectExtent l="0" t="0" r="0" b="0"/>
            <wp:docPr id="6" name="Рисунок 6" descr="https://cdn.shopify.com/s/files/1/0240/1417/files/T_M_minor_6ea62d42-7e41-4afc-9948-e53d47f6c632_1024x1024.png?v=15512828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.shopify.com/s/files/1/0240/1417/files/T_M_minor_6ea62d42-7e41-4afc-9948-e53d47f6c632_1024x1024.png?v=155128284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318" cy="1072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403" w:rsidRPr="00404A95" w:rsidRDefault="00586403" w:rsidP="0058640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Вы или педагог можете придумать любую простую историю, которая бы хорошо сочеталась с музыкальным произведением и его драматургией. Мы обучаем этому достаточно подробно с помощью сказок о «Государстве Лад». Это очень интересный и увлекательный процесс.</w:t>
      </w:r>
    </w:p>
    <w:p w:rsidR="00586403" w:rsidRPr="00404A95" w:rsidRDefault="00586403" w:rsidP="0058640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Однако без музыкальных «</w:t>
      </w:r>
      <w:proofErr w:type="spellStart"/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тизеров</w:t>
      </w:r>
      <w:proofErr w:type="spellEnd"/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» - способности сыграть материал любой истории или сказки эффективность обучения падает.</w:t>
      </w:r>
    </w:p>
    <w:p w:rsidR="00586403" w:rsidRPr="00404A95" w:rsidRDefault="00586403" w:rsidP="0058640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«Водитель помнит дорогу лучше, чем пассажир».</w:t>
      </w:r>
    </w:p>
    <w:p w:rsidR="00586403" w:rsidRPr="00404A95" w:rsidRDefault="00586403" w:rsidP="0058640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04A9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От музыкального прослушивания - к истории музыки и музыковедению</w:t>
      </w: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 Умение проигрывать классическое музыкальное произведение хотя бы частично, способность погружаться в него и распознавать различные интерпретации подготавливают платформу для аналитической и познавательной деятельности ребенка: желание получить больше информации о композиторе, эпохе, жанре произведения и так далее.</w:t>
      </w:r>
    </w:p>
    <w:p w:rsidR="00586403" w:rsidRPr="00404A95" w:rsidRDefault="00586403" w:rsidP="0058640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Следующим шагом в развитии является умение обобщать и видеть музыкальное искусство в системе других искусств. Это по-настоящему пробуждает желание ребенка узнать больше о целых пластах истории, о различных эпохах и многом другом.</w:t>
      </w:r>
    </w:p>
    <w:p w:rsidR="00586403" w:rsidRPr="00404A95" w:rsidRDefault="00586403" w:rsidP="0058640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Так, от возможности личного взаимодействия ребенка с музыкальным текстом, начинается путь его интеллектуального и духовного развития. Без этого небольшого, но важного личного соприкосновения с миром звуков развитие любви к музыкальному языку является малоэффективным.</w:t>
      </w:r>
    </w:p>
    <w:p w:rsidR="00586403" w:rsidRPr="00404A95" w:rsidRDefault="00586403" w:rsidP="00586403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404A9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Такой подход помогает нашим детям преодолеть «клиповое мышление» и достичь более высокого духовного и интеллектуального уровня развития.</w:t>
      </w:r>
    </w:p>
    <w:p w:rsidR="00586403" w:rsidRPr="00404A95" w:rsidRDefault="00586403" w:rsidP="00404A95">
      <w:pPr>
        <w:spacing w:after="0" w:line="360" w:lineRule="auto"/>
        <w:rPr>
          <w:color w:val="000000" w:themeColor="text1"/>
        </w:rPr>
      </w:pPr>
      <w:bookmarkStart w:id="0" w:name="_GoBack"/>
      <w:bookmarkEnd w:id="0"/>
    </w:p>
    <w:sectPr w:rsidR="00586403" w:rsidRPr="00404A95" w:rsidSect="00404A95">
      <w:pgSz w:w="11906" w:h="16838"/>
      <w:pgMar w:top="709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E7B85"/>
    <w:multiLevelType w:val="multilevel"/>
    <w:tmpl w:val="D99E0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F924AF"/>
    <w:multiLevelType w:val="multilevel"/>
    <w:tmpl w:val="12A6D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911E49"/>
    <w:multiLevelType w:val="multilevel"/>
    <w:tmpl w:val="22C0A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52665C"/>
    <w:multiLevelType w:val="hybridMultilevel"/>
    <w:tmpl w:val="88B2B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ED"/>
    <w:rsid w:val="000B50A5"/>
    <w:rsid w:val="00162B6E"/>
    <w:rsid w:val="001E7CDB"/>
    <w:rsid w:val="00404A95"/>
    <w:rsid w:val="00586403"/>
    <w:rsid w:val="008676D6"/>
    <w:rsid w:val="0088414E"/>
    <w:rsid w:val="009F4799"/>
    <w:rsid w:val="00B000BB"/>
    <w:rsid w:val="00BA3096"/>
    <w:rsid w:val="00C41A77"/>
    <w:rsid w:val="00C63593"/>
    <w:rsid w:val="00D81A37"/>
    <w:rsid w:val="00DB79ED"/>
    <w:rsid w:val="00EC53F9"/>
    <w:rsid w:val="00F5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30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A30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unhideWhenUsed/>
    <w:rsid w:val="00BA309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F56B5E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404A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30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A30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unhideWhenUsed/>
    <w:rsid w:val="00BA309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F56B5E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404A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02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3428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8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07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72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4329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65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38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729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39832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78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80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37099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8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49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84192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07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84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305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94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075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74362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0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01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362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75259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94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1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456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68275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73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291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5196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83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43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11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76907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4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86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39561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00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98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3607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1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32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399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95168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0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72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032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52285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4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8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5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0754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2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87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9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1730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76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951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89712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19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726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8789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8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100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2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9431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6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5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046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2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68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7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66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7970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80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624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90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28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35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58732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90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66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484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04141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49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82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782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02338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10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49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9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4368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04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36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8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16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8597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18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19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45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69610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16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2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988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5249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82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00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22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345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92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0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517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64004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26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0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1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070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3209">
                  <w:blockQuote w:val="1"/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single" w:sz="6" w:space="23" w:color="D1CFC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7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528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361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8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400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8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06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9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9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8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318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4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3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26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0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0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77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43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3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7860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43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94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59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80608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07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914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9277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0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303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35120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79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5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670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87406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66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78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hyperlink" Target="https://youtu.be/SKKPrR1ybxc" TargetMode="External"/><Relationship Id="rId12" Type="http://schemas.openxmlformats.org/officeDocument/2006/relationships/hyperlink" Target="https://youtu.be/vUtrfcF3ux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cdn.shopify.com/s/files/1/0240/1417/files/serenade_for_strings_waltz.lmz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yperlink" Target="https://youtu.be/il1U7_5y1w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24</cp:revision>
  <dcterms:created xsi:type="dcterms:W3CDTF">2023-08-04T10:14:00Z</dcterms:created>
  <dcterms:modified xsi:type="dcterms:W3CDTF">2023-10-08T03:57:00Z</dcterms:modified>
</cp:coreProperties>
</file>