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604" w:rsidRPr="00BF5350" w:rsidRDefault="00653604" w:rsidP="00BF5350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BF5350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 В (от 3 до 5): Урок 31</w:t>
      </w:r>
    </w:p>
    <w:p w:rsidR="00653604" w:rsidRPr="00BF5350" w:rsidRDefault="00653604" w:rsidP="00BF5350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BF53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EBE9A4" wp14:editId="686EFF62">
            <wp:extent cx="1733550" cy="1300163"/>
            <wp:effectExtent l="0" t="0" r="0" b="0"/>
            <wp:docPr id="1" name="Рисунок 1" descr="https://cdn.shopify.com/s/files/1/0240/1417/files/Alisa_480x480.jpg?v=1629558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Alisa_480x480.jpg?v=162955838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300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653604" w:rsidRPr="00BF5350" w:rsidRDefault="00653604" w:rsidP="00BF535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F5350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653604" w:rsidRPr="00BF5350" w:rsidRDefault="00653604" w:rsidP="00BF535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1. Обязательно повторяйте игру всех упражнений.</w:t>
      </w:r>
    </w:p>
    <w:p w:rsidR="00653604" w:rsidRPr="00BF5350" w:rsidRDefault="00653604" w:rsidP="00BF535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2. Гамма До Мажор:</w:t>
      </w:r>
    </w:p>
    <w:p w:rsidR="00653604" w:rsidRPr="00BF5350" w:rsidRDefault="00653604" w:rsidP="00BF535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Сначала нужно выучить считалку: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1-2-3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1-2-3-4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1-2-3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1-2-3-4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 и так далее!</w:t>
      </w:r>
    </w:p>
    <w:p w:rsidR="00653604" w:rsidRPr="00BF5350" w:rsidRDefault="00653604" w:rsidP="00BF535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Потом научиться поднимать номер пальца, который считаем.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F0AA27A" wp14:editId="1607EDED">
            <wp:extent cx="1695450" cy="1131328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131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  <w:t>Нужно постави</w:t>
      </w:r>
      <w:r w:rsidR="00BF5350">
        <w:rPr>
          <w:rFonts w:ascii="Arial" w:eastAsia="Times New Roman" w:hAnsi="Arial" w:cs="Arial"/>
          <w:sz w:val="24"/>
          <w:szCs w:val="24"/>
          <w:lang w:eastAsia="ru-RU"/>
        </w:rPr>
        <w:t>ть большой палец на клавишу ДО</w:t>
      </w:r>
      <w:r w:rsidR="00BF535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Вот так: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93F5B23" wp14:editId="1E9836D7">
            <wp:extent cx="2114550" cy="807374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807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  <w:t>Потом вторым нажать РЕ, а третьим МИ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  <w:t>А после этого надо нажать клавишу ФА, НО! Опять </w:t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большим пальцем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. И тут надо потренироваться поднимать руку на третьем пальце, чуть повора</w:t>
      </w:r>
      <w:r w:rsidR="00397032">
        <w:rPr>
          <w:rFonts w:ascii="Arial" w:eastAsia="Times New Roman" w:hAnsi="Arial" w:cs="Arial"/>
          <w:sz w:val="24"/>
          <w:szCs w:val="24"/>
          <w:lang w:eastAsia="ru-RU"/>
        </w:rPr>
        <w:t>чивая кисть — вот так: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07CA9E0" wp14:editId="598DD30F">
            <wp:extent cx="2219325" cy="847379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847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  <w:t>И дальше шагать 2-3-4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0E6DABD" wp14:editId="23625AE8">
            <wp:extent cx="2344964" cy="89535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964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604" w:rsidRDefault="00653604" w:rsidP="00397032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На этом видео педагог объясняет ученику, как играть гамму До Мажор отдельными руками:</w:t>
      </w:r>
      <w:r w:rsidRPr="00BF5350">
        <w:t xml:space="preserve"> </w:t>
      </w:r>
      <w:hyperlink r:id="rId11" w:history="1">
        <w:r w:rsidR="00BF5350" w:rsidRPr="00791908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https://youtu.be/nfEPhYWMSvY</w:t>
        </w:r>
      </w:hyperlink>
    </w:p>
    <w:p w:rsidR="00653604" w:rsidRPr="00BF5350" w:rsidRDefault="00653604" w:rsidP="00BF535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F5350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653604" w:rsidRPr="00BF5350" w:rsidRDefault="00653604" w:rsidP="00BF535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980937C" wp14:editId="04A6E600">
            <wp:extent cx="666750" cy="546735"/>
            <wp:effectExtent l="0" t="0" r="0" b="5715"/>
            <wp:docPr id="7" name="Рисунок 7" descr="https://cdn.shopify.com/s/files/1/0240/1417/files/Cards_1_2b42aa9f-a520-4cd1-a74a-2aab2fcadcfa_100x100.png?v=1629119919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Cards_1_2b42aa9f-a520-4cd1-a74a-2aab2fcadcfa_100x100.png?v=1629119919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604" w:rsidRPr="00BF5350" w:rsidRDefault="00653604" w:rsidP="00BF535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Карточки </w:t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"Я читаю музыку" 1 Уровень:</w:t>
      </w:r>
    </w:p>
    <w:p w:rsidR="00653604" w:rsidRPr="00BF5350" w:rsidRDefault="00653604" w:rsidP="00BF535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Разрежьте все оставшиеся карточки первого уровня.</w:t>
      </w:r>
    </w:p>
    <w:p w:rsidR="00653604" w:rsidRPr="00BF5350" w:rsidRDefault="00653604" w:rsidP="00BF535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Тренируйтесь узнавать, где ноты на линейках (девочки) и между линейками (мальчики). Проверяйте ответ на оборотной стороне карточки.</w:t>
      </w:r>
    </w:p>
    <w:p w:rsidR="00653604" w:rsidRDefault="00653604" w:rsidP="00BF535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BF5350">
        <w:t xml:space="preserve"> </w:t>
      </w:r>
      <w:hyperlink r:id="rId14" w:history="1">
        <w:r w:rsidR="00BF5350" w:rsidRPr="00791908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https://youtu.be/djZlh9oJcIA</w:t>
        </w:r>
      </w:hyperlink>
    </w:p>
    <w:p w:rsidR="00653604" w:rsidRPr="00BF5350" w:rsidRDefault="00653604" w:rsidP="00BF535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F487C5E" wp14:editId="6AD7D447">
            <wp:extent cx="304800" cy="304800"/>
            <wp:effectExtent l="0" t="0" r="0" b="0"/>
            <wp:docPr id="15" name="Рисунок 1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Duration </w:t>
      </w:r>
      <w:r w:rsidRPr="00BF535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 - этот модуль помогает постепенно развить внимание со зрительного восприятия на мышечные. Вначале работы внимание ребенка направлено на решение зрительной задачи (увидеть ноту в определенном цветовом ореоле и довести её до отрезка с тем же оттенком, нажимая на клавишу пробела).    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b/>
          <w:sz w:val="24"/>
          <w:szCs w:val="24"/>
          <w:lang w:eastAsia="ru-RU"/>
        </w:rPr>
        <w:t> Цель:</w:t>
      </w:r>
      <w:r w:rsidRPr="00BF5350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Эта игра обучает чувству ритма и координации, а также распознаванию различных видов длительностей нот (то есть сколько времени нужно играть ту или иную ноту). </w:t>
      </w:r>
    </w:p>
    <w:p w:rsidR="00653604" w:rsidRPr="00BF5350" w:rsidRDefault="00653604" w:rsidP="00397032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b/>
          <w:sz w:val="24"/>
          <w:szCs w:val="24"/>
          <w:lang w:eastAsia="ru-RU"/>
        </w:rPr>
        <w:t>Правила</w:t>
      </w:r>
      <w:r w:rsidRPr="00BF5350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Нажмите </w:t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пробел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, чтобы начать играть ноту на желтой линии. Отпустите </w:t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пробел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, когда нота окажется над корзиной с соответствующим символом. Количество времени, которое вы удерживаете пробел, должно соответствовать длительности ноты. Вы должны сыграт</w:t>
      </w:r>
      <w:r w:rsidR="00BF5350">
        <w:rPr>
          <w:rFonts w:ascii="Arial" w:eastAsia="Times New Roman" w:hAnsi="Arial" w:cs="Arial"/>
          <w:sz w:val="24"/>
          <w:szCs w:val="24"/>
          <w:lang w:eastAsia="ru-RU"/>
        </w:rPr>
        <w:t>ь 21 пьесу, чтобы пройти игру.</w:t>
      </w:r>
      <w:r w:rsidR="00BF535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Клавиши управления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Пробел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    Играть ноту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Ctrl-X</w:t>
      </w:r>
      <w:r w:rsidR="00397032">
        <w:rPr>
          <w:rFonts w:ascii="Arial" w:eastAsia="Times New Roman" w:hAnsi="Arial" w:cs="Arial"/>
          <w:sz w:val="24"/>
          <w:szCs w:val="24"/>
          <w:lang w:eastAsia="ru-RU"/>
        </w:rPr>
        <w:t>        Выйти из игры</w:t>
      </w:r>
    </w:p>
    <w:p w:rsidR="00BF5350" w:rsidRDefault="00653604" w:rsidP="00BF535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BF5350">
        <w:rPr>
          <w:rFonts w:ascii="Arial" w:eastAsia="Times New Roman" w:hAnsi="Arial" w:cs="Arial"/>
          <w:b/>
          <w:sz w:val="24"/>
          <w:szCs w:val="24"/>
          <w:lang w:eastAsia="ru-RU"/>
        </w:rPr>
        <w:t>Советы</w:t>
      </w:r>
      <w:r w:rsidRPr="00BF5350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- Играйте новую ноту сразу после ее появления на желтой линии. Если вы играете правильно, то услышите мелодию пьесы.</w:t>
      </w:r>
    </w:p>
    <w:p w:rsidR="00BF5350" w:rsidRDefault="00653604" w:rsidP="00BF535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- Если вы сыграете правильно 25 нот, игра перейдет на более сложный уровень трудности. Вы получите по 2 очка за каждую правильно сыгранную ноту.</w:t>
      </w:r>
    </w:p>
    <w:p w:rsidR="00653604" w:rsidRPr="00BF5350" w:rsidRDefault="00653604" w:rsidP="00BF535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- Если следующие 25 нот вы также сыграете без ошибок, программа перейдет на максимальный уровень сложности, и вы будете получать по 3 очка за каждую правильно сыгранную ноту.</w:t>
      </w:r>
    </w:p>
    <w:p w:rsidR="00653604" w:rsidRPr="00BF5350" w:rsidRDefault="00653604" w:rsidP="00BF535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 xml:space="preserve">- Если вы сделаете 2 ошибки подряд, игра перейдет на более легкий уровень трудности. На более легком уровне трудности вы не получаете очков, а ноты двигаются более 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медленно.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  <w:t>- Чтобы перейти с этого уровня на более сложный и получать очки, вы должны сыграть без ошибок 5 нот подряд.</w:t>
      </w:r>
    </w:p>
    <w:p w:rsidR="00BF5350" w:rsidRDefault="00BF5350" w:rsidP="00BF535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Несколько слов...</w:t>
      </w:r>
    </w:p>
    <w:p w:rsidR="00BF5350" w:rsidRDefault="00653604" w:rsidP="00BF535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Эта игра формирует правильную координацию между руками и зрением, требуемую для различения длительностей нот. Ученик играет мелодии при помощи одной единственной клавиши.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  <w:t>Это позволяет сконцентрировать внимание ученика на распознавании различных длительностей нот.</w:t>
      </w:r>
    </w:p>
    <w:p w:rsidR="00653604" w:rsidRPr="00BF5350" w:rsidRDefault="00653604" w:rsidP="00BF535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Продвинутый ученик сможет пройти эту игру за 14 минут (13 минут чистого игрового времени)</w:t>
      </w:r>
    </w:p>
    <w:p w:rsidR="00BF5350" w:rsidRDefault="00653604" w:rsidP="00BF535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Новичкам и маленьким детям будет целесообразно заниматься этой игрой на первых порах не более 1-5 минут (детям будет сложно концентрироваться на выполнении задач игры слишком долгое время). Если у вас возникли какие-то вопросы, не стесняйтесь задавать их на нашем форуме.</w:t>
      </w:r>
    </w:p>
    <w:p w:rsidR="00653604" w:rsidRPr="00BF5350" w:rsidRDefault="00653604" w:rsidP="00BF535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Научитесь заниматься с модулем </w:t>
      </w:r>
      <w:r w:rsidRPr="00BF535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11C6B3A" wp14:editId="6A4A827C">
            <wp:extent cx="219075" cy="219075"/>
            <wp:effectExtent l="0" t="0" r="9525" b="9525"/>
            <wp:docPr id="16" name="Рисунок 1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 Duration </w:t>
      </w:r>
      <w:r w:rsidRPr="00BF535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и покажите как это делать своему ребёнку</w:t>
      </w:r>
    </w:p>
    <w:p w:rsidR="00653604" w:rsidRDefault="00653604" w:rsidP="00397032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="0039703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6" w:history="1">
        <w:r w:rsidR="00BF5350" w:rsidRPr="00791908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https://youtu.be/3lGqK7RXhS8</w:t>
        </w:r>
      </w:hyperlink>
    </w:p>
    <w:p w:rsidR="00653604" w:rsidRPr="00BF5350" w:rsidRDefault="00653604" w:rsidP="00BF535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F5350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653604" w:rsidRPr="00BF5350" w:rsidRDefault="00653604" w:rsidP="00BF535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9AFF40A" wp14:editId="6E322B53">
            <wp:extent cx="304800" cy="304800"/>
            <wp:effectExtent l="0" t="0" r="0" b="0"/>
            <wp:docPr id="17" name="Рисунок 1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 Piano</w:t>
      </w:r>
      <w:r w:rsidRPr="00BF535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653604" w:rsidRPr="00BF5350" w:rsidRDefault="00653604" w:rsidP="00BF535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1. Продолжаем учить наизусть </w:t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"Hickory Dickory Dock": 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стараемся играть пьесу отдельными и двумя руками и делать минимальное количество ошибок при минимальном отставании по времени.</w:t>
      </w:r>
    </w:p>
    <w:p w:rsidR="00653604" w:rsidRPr="00BF5350" w:rsidRDefault="00653604" w:rsidP="00397032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 арии </w:t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Тореодора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 из оперы "</w:t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Кармен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": R3, L3</w:t>
      </w:r>
    </w:p>
    <w:p w:rsidR="00653604" w:rsidRPr="00BF5350" w:rsidRDefault="00653604" w:rsidP="00BF535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F5350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653604" w:rsidRDefault="00653604" w:rsidP="00BF5350">
      <w:pPr>
        <w:shd w:val="clear" w:color="auto" w:fill="F6F1E6"/>
        <w:spacing w:after="0" w:line="360" w:lineRule="auto"/>
        <w:rPr>
          <w:rStyle w:val="a5"/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 xml:space="preserve">Слушать арию Тореадора в "Кармен - Сюите" Щедрина: </w:t>
      </w:r>
      <w:hyperlink r:id="rId18" w:history="1">
        <w:r w:rsidR="00BF5350" w:rsidRPr="00791908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https://youtu.be/t6lHn1yPI-A</w:t>
        </w:r>
      </w:hyperlink>
    </w:p>
    <w:p w:rsidR="00397032" w:rsidRDefault="00397032" w:rsidP="00BF535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3604" w:rsidRPr="00BF5350" w:rsidRDefault="00653604" w:rsidP="00BF5350">
      <w:pPr>
        <w:shd w:val="clear" w:color="auto" w:fill="F6F1E6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  <w:t>Елена Владимировна Хайнер</w:t>
      </w:r>
    </w:p>
    <w:p w:rsidR="00653604" w:rsidRDefault="00653604" w:rsidP="00BF5350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455920E" wp14:editId="11D120D2">
            <wp:extent cx="952500" cy="409575"/>
            <wp:effectExtent l="0" t="0" r="0" b="9525"/>
            <wp:docPr id="20" name="Рисунок 20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350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397032" w:rsidRDefault="00397032" w:rsidP="00397032">
      <w:pPr>
        <w:shd w:val="clear" w:color="auto" w:fill="FFFFFF"/>
        <w:spacing w:after="0" w:line="360" w:lineRule="auto"/>
        <w:rPr>
          <w:rStyle w:val="a5"/>
          <w:rFonts w:ascii="Arial" w:eastAsia="Times New Roman" w:hAnsi="Arial" w:cs="Arial"/>
          <w:sz w:val="24"/>
          <w:szCs w:val="24"/>
          <w:u w:val="none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BF5350">
        <w:t xml:space="preserve"> </w:t>
      </w:r>
      <w:hyperlink r:id="rId20" w:history="1">
        <w:r w:rsidRPr="00791908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https://youtu.be/HXYiwWkxDdQ</w:t>
        </w:r>
      </w:hyperlink>
      <w:r>
        <w:rPr>
          <w:rStyle w:val="a5"/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97032">
        <w:rPr>
          <w:rStyle w:val="a5"/>
          <w:rFonts w:ascii="Arial" w:eastAsia="Times New Roman" w:hAnsi="Arial" w:cs="Arial"/>
          <w:sz w:val="24"/>
          <w:szCs w:val="24"/>
          <w:u w:val="none"/>
          <w:lang w:eastAsia="ru-RU"/>
        </w:rPr>
        <w:t xml:space="preserve">     </w:t>
      </w:r>
    </w:p>
    <w:p w:rsidR="00397032" w:rsidRDefault="00397032" w:rsidP="00397032">
      <w:pPr>
        <w:shd w:val="clear" w:color="auto" w:fill="FFFFFF"/>
        <w:spacing w:after="0" w:line="360" w:lineRule="auto"/>
        <w:rPr>
          <w:rStyle w:val="a5"/>
          <w:rFonts w:ascii="Arial" w:eastAsia="Times New Roman" w:hAnsi="Arial" w:cs="Arial"/>
          <w:sz w:val="24"/>
          <w:szCs w:val="24"/>
          <w:u w:val="none"/>
          <w:lang w:eastAsia="ru-RU"/>
        </w:rPr>
      </w:pPr>
    </w:p>
    <w:p w:rsidR="00BF5350" w:rsidRPr="00BF5350" w:rsidRDefault="00397032" w:rsidP="00397032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397032">
        <w:rPr>
          <w:rStyle w:val="a5"/>
          <w:rFonts w:ascii="Arial" w:eastAsia="Times New Roman" w:hAnsi="Arial" w:cs="Arial"/>
          <w:sz w:val="24"/>
          <w:szCs w:val="24"/>
          <w:u w:val="none"/>
          <w:lang w:eastAsia="ru-RU"/>
        </w:rPr>
        <w:t xml:space="preserve">                                                   </w:t>
      </w:r>
    </w:p>
    <w:p w:rsidR="00397032" w:rsidRPr="00BF5350" w:rsidRDefault="00397032" w:rsidP="00397032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BF5350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397032" w:rsidRPr="00BF5350" w:rsidRDefault="00397032" w:rsidP="00397032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Здравствуйте</w:t>
      </w:r>
      <w:r>
        <w:rPr>
          <w:rFonts w:ascii="Arial" w:eastAsia="Times New Roman" w:hAnsi="Arial" w:cs="Arial"/>
          <w:sz w:val="24"/>
          <w:szCs w:val="24"/>
          <w:lang w:eastAsia="ru-RU"/>
        </w:rPr>
        <w:t>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На прошлой неделе мы с вами узнали, картинки какого типа лучше всего помогают в обучении, а какие нет. Я собираюсь развить эту тему немного дальше: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  <w:t>теперь на этом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уроке педагогики мы разберем: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Что же было закодировано цветом в музыке?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Есть много методов, которые используют разные цвета для разных клавиш. Что мы должны знать о них?</w:t>
      </w:r>
    </w:p>
    <w:p w:rsidR="00397032" w:rsidRPr="00BF5350" w:rsidRDefault="00397032" w:rsidP="00397032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FC34A28" wp14:editId="4200AB16">
            <wp:extent cx="1438275" cy="1078706"/>
            <wp:effectExtent l="0" t="0" r="0" b="7620"/>
            <wp:docPr id="8" name="Рисунок 8" descr="https://cdn.shopify.com/s/files/1/0240/1417/files/SoftMozart_Synthesia_480x480.jpg?v=1629558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SoftMozart_Synthesia_480x480.jpg?v=162955851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78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Если мы используем цвет или образ, они должны быть проводниками, направлять зрительное внимание на восприятие обычного нотного текста.  Графика нотного стана и вспомогательный образ должны дополнять друг друга, а не бороться за первенство, не «толкаться локтями» и не «перебивать друг друга». Понять это помогла мне одна моя коллега ещё на Украине.  </w:t>
      </w:r>
    </w:p>
    <w:p w:rsidR="00397032" w:rsidRDefault="00397032" w:rsidP="00397032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Однажды она гордо заявила, что учит детей «цветовому восприятию музыки». Её ученики пишут музыкальные диктанты цветными карандашами. Каждой из семи нот она дает определенный цвет, и нужно писать её своим карандашом. Во время музыкального диктанта дети должны не только понять, какая нота звучит, но и вспомнить, какого она цвета, взять соответствующий карандаш и написать ее.</w:t>
      </w:r>
    </w:p>
    <w:p w:rsidR="00397032" w:rsidRPr="00BF5350" w:rsidRDefault="00397032" w:rsidP="00397032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t>Боже Правый! Когда я представила себе, что творится в головах учеников на таких «новаторских» диктантах, у меня просто закружилась голова. </w:t>
      </w:r>
      <w:r w:rsidRPr="00BF535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Цвет и звук для нашего восприятия никак не связаны, потому что цвет мы воспринимаем зрением, а звук - слухом.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t> Я читала много около научных статей о «подсознательном» восприятии звука в цветовой гамме, но нигде не было соответствий определённого звука определенному цвету. Таких эквивалентов просто не существует. Мы знаем нескольких композиторов, наделенных «цветомузыкальным восприятием». Например, так «слышали» Скрябин и Римский-Корсаков. Но и у них цветовые ассоциации во многом не совпадают.</w:t>
      </w:r>
      <w:r w:rsidRPr="00BF5350">
        <w:rPr>
          <w:rFonts w:ascii="Arial" w:eastAsia="Times New Roman" w:hAnsi="Arial" w:cs="Arial"/>
          <w:sz w:val="24"/>
          <w:szCs w:val="24"/>
          <w:lang w:eastAsia="ru-RU"/>
        </w:rPr>
        <w:br/>
        <w:t>За различение звуков по высоте отвечают слух и голос. Звуко-цветовые ассоциации у всех разные. Они меняются даже от настроения! Поэтому цвет никак не может быть опорой в понимании звука. Пытаться использовать такую опору – значит загонять восприятие звука в тупик. Как бы восприятие не старалось, оно не может связать то и это. Искать фиксированные ассоциации «звук-цвет» – то же, что искать черную кошку в темной комнате, когда ее там нет.</w:t>
      </w:r>
    </w:p>
    <w:p w:rsidR="00397032" w:rsidRPr="00BF5350" w:rsidRDefault="00397032" w:rsidP="00397032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F535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До сих пор встречаются попытки кодировать своим цветом каждую ступень звукоряда, привязывать цвет к клавишам и нотному стану. Но это мало помогает эффективности обучения. Во-первых, по законам восприятия, человек может одновременно оперировать максимум двумя-тремя новыми цветами (объектами). Запоминание семи цветов, закрепленных за нотами – по сути, новый абстрактный язык. Это тяжёлая и ненужная нагрузка для памяти. А во-вторых, как уже показано, звук и цвет никак не связаны в восприятии человека. Пытаться обучить звуку с помощью цвета - все равно, что объяснять вам финский язык с помощью перевода его на турецкий.</w:t>
      </w:r>
    </w:p>
    <w:p w:rsidR="00653604" w:rsidRPr="00BF5350" w:rsidRDefault="00653604" w:rsidP="00BF5350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BF5350" w:rsidRDefault="00B000BB" w:rsidP="00BF5350">
      <w:pPr>
        <w:spacing w:after="0" w:line="360" w:lineRule="auto"/>
      </w:pPr>
    </w:p>
    <w:sectPr w:rsidR="00B000BB" w:rsidRPr="00BF5350" w:rsidSect="00BF5350">
      <w:pgSz w:w="11906" w:h="16838"/>
      <w:pgMar w:top="709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429C"/>
    <w:multiLevelType w:val="multilevel"/>
    <w:tmpl w:val="2BAA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375AC3"/>
    <w:rsid w:val="00397032"/>
    <w:rsid w:val="00533013"/>
    <w:rsid w:val="00653604"/>
    <w:rsid w:val="0088414E"/>
    <w:rsid w:val="009F4799"/>
    <w:rsid w:val="00A549F9"/>
    <w:rsid w:val="00B000BB"/>
    <w:rsid w:val="00BF5350"/>
    <w:rsid w:val="00DB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53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53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5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2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4504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0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7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110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8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08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3841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9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439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6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36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595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3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6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2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394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5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2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564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3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9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5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568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2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3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8144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8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57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6873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9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0441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1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66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8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67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24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6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2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1524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8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1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5315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0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2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9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36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9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7597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1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19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67165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5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4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1864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54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0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29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026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s://youtu.be/t6lHn1yPI-A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image" Target="media/image2.png"/><Relationship Id="rId12" Type="http://schemas.openxmlformats.org/officeDocument/2006/relationships/hyperlink" Target="https://globalmusiceducation.com/products/music-note-flash-cards-level-1-downloadable-russian" TargetMode="External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hyperlink" Target="https://youtu.be/3lGqK7RXhS8" TargetMode="External"/><Relationship Id="rId20" Type="http://schemas.openxmlformats.org/officeDocument/2006/relationships/hyperlink" Target="https://youtu.be/HXYiwWkxDdQ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nfEPhYWMSvY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youtu.be/djZlh9oJcI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1021</Words>
  <Characters>5822</Characters>
  <Application>Microsoft Office Word</Application>
  <DocSecurity>0</DocSecurity>
  <Lines>48</Lines>
  <Paragraphs>13</Paragraphs>
  <ScaleCrop>false</ScaleCrop>
  <Company/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18</cp:revision>
  <dcterms:created xsi:type="dcterms:W3CDTF">2023-08-04T10:14:00Z</dcterms:created>
  <dcterms:modified xsi:type="dcterms:W3CDTF">2023-10-08T04:17:00Z</dcterms:modified>
</cp:coreProperties>
</file>